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B2CC6" w14:textId="77777777" w:rsidR="006930A6" w:rsidRDefault="006930A6" w:rsidP="006930A6">
      <w:pPr>
        <w:pStyle w:val="a3"/>
        <w:spacing w:before="0" w:beforeAutospacing="0" w:after="200" w:afterAutospacing="0"/>
        <w:jc w:val="center"/>
        <w:rPr>
          <w:lang/>
        </w:rPr>
      </w:pPr>
      <w:r>
        <w:rPr>
          <w:b/>
          <w:bCs/>
          <w:color w:val="000000"/>
          <w:sz w:val="48"/>
          <w:szCs w:val="48"/>
        </w:rPr>
        <w:t>Liver Failure Concept Map</w:t>
      </w:r>
    </w:p>
    <w:p w14:paraId="58B1A56F" w14:textId="77777777" w:rsidR="006930A6" w:rsidRDefault="006930A6" w:rsidP="006930A6">
      <w:pPr>
        <w:pStyle w:val="a3"/>
        <w:spacing w:before="0" w:beforeAutospacing="0" w:after="0" w:afterAutospacing="0" w:line="480" w:lineRule="auto"/>
      </w:pPr>
      <w:r>
        <w:rPr>
          <w:b/>
          <w:bCs/>
          <w:color w:val="000000"/>
          <w:sz w:val="40"/>
          <w:szCs w:val="40"/>
        </w:rPr>
        <w:t>Self-Evaluation of Learning</w:t>
      </w:r>
    </w:p>
    <w:p w14:paraId="322476AE" w14:textId="77777777" w:rsidR="006930A6" w:rsidRDefault="006930A6" w:rsidP="006930A6">
      <w:pPr>
        <w:pStyle w:val="a3"/>
        <w:spacing w:before="0" w:beforeAutospacing="0" w:after="0" w:afterAutospacing="0" w:line="480" w:lineRule="auto"/>
        <w:ind w:firstLine="720"/>
      </w:pPr>
      <w:r>
        <w:rPr>
          <w:color w:val="000000"/>
        </w:rPr>
        <w:t>Going through this course and specifically constructing concept map for liver failure, I have learnt a lot. To begin with, I have learn that there is different between medical diagnosis and nursing intervention that is based on nursing diagnosis (Larsen, Nakamura, &amp; Bhagra 2012). I have come to understand how nursing implement medical plan of care for patients that are suffering from liver failure and my role as a nurse to help in improving the outcome of the patient. Also, I have come to understand that medical diagnosis is different from nursing diagnosis (Gimenes et al., 2017).</w:t>
      </w:r>
    </w:p>
    <w:p w14:paraId="3BE9C581" w14:textId="77777777" w:rsidR="006930A6" w:rsidRDefault="006930A6" w:rsidP="006930A6">
      <w:pPr>
        <w:pStyle w:val="a3"/>
        <w:spacing w:before="0" w:beforeAutospacing="0" w:after="0" w:afterAutospacing="0" w:line="480" w:lineRule="auto"/>
        <w:ind w:firstLine="720"/>
      </w:pPr>
      <w:r>
        <w:rPr>
          <w:color w:val="000000"/>
        </w:rPr>
        <w:t>Secondly, this concept map have enabled me to understand that every process should follow a certain step. Beginning from looking at the signs and symptoms of the disease and the assessment, it is easier to tell which condition or disease a patient is having. Also, it is important to be clear to check every symptom of the disease so as to be sure of what exactly the patient is suffering from (Nader &amp; de Mattos, 2014). To help the nurse go through this, it is important to carry out diagnosis to ascertain possible condition and disease that the patient is suffering from. I have also learnt that nurse diagnosis is important because it will help the nurse to plan the intervention and provide rationale for taking such steps in the intervention (Kimbell, Boyd, MacGilchrist, &amp; Murray, 2015). </w:t>
      </w:r>
    </w:p>
    <w:p w14:paraId="124ACCF8" w14:textId="77777777" w:rsidR="006930A6" w:rsidRDefault="006930A6" w:rsidP="006930A6">
      <w:pPr>
        <w:pStyle w:val="a3"/>
        <w:spacing w:before="0" w:beforeAutospacing="0" w:after="200" w:afterAutospacing="0" w:line="480" w:lineRule="auto"/>
        <w:ind w:firstLine="720"/>
      </w:pPr>
      <w:r>
        <w:rPr>
          <w:color w:val="000000"/>
        </w:rPr>
        <w:t>Lastly, I have learnt that patients and families need to be educated on how to take care of themselves and how to improve the patient outcome as a result of the things that they could possibly do themselves. Therefore, this concept has been not only beneficial in completing the task required but also have been very educative in how a patient suffering from liver failure could be handled.</w:t>
      </w:r>
    </w:p>
    <w:p w14:paraId="5AA5F72C" w14:textId="77777777" w:rsidR="006930A6" w:rsidRDefault="006930A6" w:rsidP="006930A6"/>
    <w:p w14:paraId="2C082BDA" w14:textId="77777777" w:rsidR="006930A6" w:rsidRDefault="006930A6" w:rsidP="006930A6">
      <w:pPr>
        <w:pStyle w:val="a3"/>
        <w:spacing w:before="0" w:beforeAutospacing="0" w:after="200" w:afterAutospacing="0"/>
      </w:pPr>
      <w:r>
        <w:rPr>
          <w:b/>
          <w:bCs/>
          <w:color w:val="000000"/>
          <w:sz w:val="40"/>
          <w:szCs w:val="40"/>
        </w:rPr>
        <w:t>Reference</w:t>
      </w:r>
    </w:p>
    <w:p w14:paraId="50870E01" w14:textId="77777777" w:rsidR="006930A6" w:rsidRDefault="006930A6" w:rsidP="006930A6">
      <w:pPr>
        <w:pStyle w:val="a3"/>
        <w:spacing w:before="0" w:beforeAutospacing="0" w:after="0" w:afterAutospacing="0" w:line="480" w:lineRule="auto"/>
        <w:ind w:firstLine="850"/>
      </w:pPr>
      <w:r>
        <w:rPr>
          <w:color w:val="000000"/>
        </w:rPr>
        <w:lastRenderedPageBreak/>
        <w:t xml:space="preserve">Gimenes, F. R. E., Motta, A. P. G., da Silva, P. C. dos S., Gobbo, A. F. F., Atila, E., &amp; de Carvalho, E. C. (2017). Identifying nursing interventions associated with the accuracy used nursing diagnoses for patients with liver cirrhosis. </w:t>
      </w:r>
      <w:r>
        <w:rPr>
          <w:i/>
          <w:iCs/>
          <w:color w:val="000000"/>
        </w:rPr>
        <w:t>Revista Latino-Americana de Enfermagem</w:t>
      </w:r>
      <w:r>
        <w:rPr>
          <w:color w:val="000000"/>
        </w:rPr>
        <w:t xml:space="preserve">, </w:t>
      </w:r>
      <w:r>
        <w:rPr>
          <w:i/>
          <w:iCs/>
          <w:color w:val="000000"/>
        </w:rPr>
        <w:t>25</w:t>
      </w:r>
      <w:r>
        <w:rPr>
          <w:color w:val="000000"/>
        </w:rPr>
        <w:t xml:space="preserve">, e2933. </w:t>
      </w:r>
      <w:hyperlink r:id="rId5" w:history="1">
        <w:r>
          <w:rPr>
            <w:rStyle w:val="a4"/>
            <w:color w:val="0563C1"/>
          </w:rPr>
          <w:t>http://doi.org/10.1590/1518-8345.2016.2933</w:t>
        </w:r>
      </w:hyperlink>
    </w:p>
    <w:p w14:paraId="683124F6" w14:textId="77777777" w:rsidR="006930A6" w:rsidRDefault="006930A6" w:rsidP="006930A6">
      <w:pPr>
        <w:pStyle w:val="a3"/>
        <w:spacing w:before="0" w:beforeAutospacing="0" w:after="0" w:afterAutospacing="0" w:line="480" w:lineRule="auto"/>
        <w:ind w:firstLine="850"/>
      </w:pPr>
      <w:r>
        <w:rPr>
          <w:color w:val="000000"/>
        </w:rPr>
        <w:t xml:space="preserve">Kimbell, B., Boyd, K., MacGilchrist, A., Murray, A.S. (2015). Liver disease in the UK. Lancet. Vol. 385 (9967), pp. 503–503. </w:t>
      </w:r>
      <w:hyperlink r:id="rId6" w:history="1">
        <w:r>
          <w:rPr>
            <w:rStyle w:val="a4"/>
            <w:color w:val="0563C1"/>
          </w:rPr>
          <w:t>https://www.ncbi.nlm.nih.gov/pubmed/25705833</w:t>
        </w:r>
      </w:hyperlink>
    </w:p>
    <w:p w14:paraId="4063E116" w14:textId="77777777" w:rsidR="006930A6" w:rsidRDefault="006930A6" w:rsidP="006930A6">
      <w:pPr>
        <w:pStyle w:val="a3"/>
        <w:spacing w:before="0" w:beforeAutospacing="0" w:after="0" w:afterAutospacing="0" w:line="480" w:lineRule="auto"/>
        <w:ind w:firstLine="850"/>
      </w:pPr>
      <w:r>
        <w:rPr>
          <w:color w:val="000000"/>
        </w:rPr>
        <w:t xml:space="preserve">Larsen, C. M., Nakamura, K. M., &amp; Bhagra, A. (2012). 34-year-old woman with abdominal pain and blood-streaked diarrhea. </w:t>
      </w:r>
      <w:r>
        <w:rPr>
          <w:i/>
          <w:iCs/>
          <w:color w:val="000000"/>
        </w:rPr>
        <w:t>Mayo Clinic Proceedings</w:t>
      </w:r>
      <w:r>
        <w:rPr>
          <w:color w:val="000000"/>
        </w:rPr>
        <w:t xml:space="preserve">, </w:t>
      </w:r>
      <w:r>
        <w:rPr>
          <w:i/>
          <w:iCs/>
          <w:color w:val="000000"/>
        </w:rPr>
        <w:t>87</w:t>
      </w:r>
      <w:r>
        <w:rPr>
          <w:color w:val="000000"/>
        </w:rPr>
        <w:t xml:space="preserve">(9), 905–908. </w:t>
      </w:r>
      <w:hyperlink r:id="rId7" w:history="1">
        <w:r>
          <w:rPr>
            <w:rStyle w:val="a4"/>
            <w:color w:val="0563C1"/>
          </w:rPr>
          <w:t>http://doi.org/10.1016/j.mayocp.2012.03.017</w:t>
        </w:r>
      </w:hyperlink>
    </w:p>
    <w:p w14:paraId="52BEDC29" w14:textId="77777777" w:rsidR="006930A6" w:rsidRDefault="006930A6" w:rsidP="006930A6">
      <w:pPr>
        <w:pStyle w:val="a3"/>
        <w:spacing w:before="0" w:beforeAutospacing="0" w:after="0" w:afterAutospacing="0" w:line="480" w:lineRule="auto"/>
        <w:ind w:firstLine="850"/>
      </w:pPr>
      <w:r>
        <w:rPr>
          <w:color w:val="000000"/>
        </w:rPr>
        <w:t xml:space="preserve">Nader, L.A., de Mattos A.A. (2014). Bastos GA. Burden of liver disease in Brazil. </w:t>
      </w:r>
      <w:r>
        <w:rPr>
          <w:i/>
          <w:iCs/>
          <w:color w:val="000000"/>
        </w:rPr>
        <w:t>Liver Int</w:t>
      </w:r>
      <w:r>
        <w:rPr>
          <w:color w:val="000000"/>
        </w:rPr>
        <w:t>. vol. 34(6), pp, 844–849. doi:10.1111/liv.12470</w:t>
      </w:r>
    </w:p>
    <w:p w14:paraId="164B55DB" w14:textId="7DAFD598" w:rsidR="000B0E66" w:rsidRPr="006930A6" w:rsidRDefault="000B0E66" w:rsidP="006930A6"/>
    <w:sectPr w:rsidR="000B0E66" w:rsidRPr="00693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5"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7"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4"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5"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6"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7"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8"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9" w15:restartNumberingAfterBreak="0">
    <w:nsid w:val="429801D1"/>
    <w:multiLevelType w:val="multilevel"/>
    <w:tmpl w:val="98E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1"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3"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4"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EF1934"/>
    <w:multiLevelType w:val="multilevel"/>
    <w:tmpl w:val="32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6732A"/>
    <w:multiLevelType w:val="multilevel"/>
    <w:tmpl w:val="C24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31"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32"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3"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6"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37"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38"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4"/>
    <w:lvlOverride w:ilvl="0">
      <w:lvl w:ilvl="0">
        <w:numFmt w:val="lowerLetter"/>
        <w:lvlText w:val="%1."/>
        <w:lvlJc w:val="left"/>
      </w:lvl>
    </w:lvlOverride>
  </w:num>
  <w:num w:numId="2">
    <w:abstractNumId w:val="36"/>
  </w:num>
  <w:num w:numId="3">
    <w:abstractNumId w:val="32"/>
  </w:num>
  <w:num w:numId="4">
    <w:abstractNumId w:val="2"/>
  </w:num>
  <w:num w:numId="5">
    <w:abstractNumId w:val="35"/>
  </w:num>
  <w:num w:numId="6">
    <w:abstractNumId w:val="37"/>
  </w:num>
  <w:num w:numId="7">
    <w:abstractNumId w:val="6"/>
  </w:num>
  <w:num w:numId="8">
    <w:abstractNumId w:val="16"/>
  </w:num>
  <w:num w:numId="9">
    <w:abstractNumId w:val="18"/>
  </w:num>
  <w:num w:numId="10">
    <w:abstractNumId w:val="0"/>
  </w:num>
  <w:num w:numId="11">
    <w:abstractNumId w:val="17"/>
  </w:num>
  <w:num w:numId="12">
    <w:abstractNumId w:val="33"/>
    <w:lvlOverride w:ilvl="0">
      <w:lvl w:ilvl="0">
        <w:numFmt w:val="lowerLetter"/>
        <w:lvlText w:val="%1."/>
        <w:lvlJc w:val="left"/>
      </w:lvl>
    </w:lvlOverride>
  </w:num>
  <w:num w:numId="13">
    <w:abstractNumId w:val="20"/>
  </w:num>
  <w:num w:numId="14">
    <w:abstractNumId w:val="4"/>
  </w:num>
  <w:num w:numId="15">
    <w:abstractNumId w:val="15"/>
  </w:num>
  <w:num w:numId="16">
    <w:abstractNumId w:val="13"/>
  </w:num>
  <w:num w:numId="17">
    <w:abstractNumId w:val="23"/>
  </w:num>
  <w:num w:numId="18">
    <w:abstractNumId w:val="30"/>
  </w:num>
  <w:num w:numId="19">
    <w:abstractNumId w:val="22"/>
  </w:num>
  <w:num w:numId="20">
    <w:abstractNumId w:val="31"/>
  </w:num>
  <w:num w:numId="21">
    <w:abstractNumId w:val="38"/>
  </w:num>
  <w:num w:numId="22">
    <w:abstractNumId w:val="14"/>
  </w:num>
  <w:num w:numId="23">
    <w:abstractNumId w:val="12"/>
  </w:num>
  <w:num w:numId="24">
    <w:abstractNumId w:val="25"/>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8"/>
    <w:lvlOverride w:ilvl="0">
      <w:lvl w:ilvl="0">
        <w:numFmt w:val="lowerLetter"/>
        <w:lvlText w:val="%1."/>
        <w:lvlJc w:val="left"/>
      </w:lvl>
    </w:lvlOverride>
  </w:num>
  <w:num w:numId="27">
    <w:abstractNumId w:val="7"/>
    <w:lvlOverride w:ilvl="0">
      <w:lvl w:ilvl="0">
        <w:numFmt w:val="decimal"/>
        <w:lvlText w:val="%1."/>
        <w:lvlJc w:val="left"/>
      </w:lvl>
    </w:lvlOverride>
  </w:num>
  <w:num w:numId="28">
    <w:abstractNumId w:val="28"/>
  </w:num>
  <w:num w:numId="29">
    <w:abstractNumId w:val="34"/>
  </w:num>
  <w:num w:numId="30">
    <w:abstractNumId w:val="1"/>
    <w:lvlOverride w:ilvl="0">
      <w:lvl w:ilvl="0">
        <w:numFmt w:val="decimal"/>
        <w:lvlText w:val="%1."/>
        <w:lvlJc w:val="left"/>
      </w:lvl>
    </w:lvlOverride>
  </w:num>
  <w:num w:numId="31">
    <w:abstractNumId w:val="21"/>
  </w:num>
  <w:num w:numId="32">
    <w:abstractNumId w:val="11"/>
  </w:num>
  <w:num w:numId="33">
    <w:abstractNumId w:val="9"/>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29"/>
    <w:lvlOverride w:ilvl="0">
      <w:lvl w:ilvl="0">
        <w:numFmt w:val="decimal"/>
        <w:lvlText w:val="%1."/>
        <w:lvlJc w:val="left"/>
      </w:lvl>
    </w:lvlOverride>
  </w:num>
  <w:num w:numId="36">
    <w:abstractNumId w:val="5"/>
    <w:lvlOverride w:ilvl="0">
      <w:lvl w:ilvl="0">
        <w:numFmt w:val="decimal"/>
        <w:lvlText w:val="%1."/>
        <w:lvlJc w:val="left"/>
      </w:lvl>
    </w:lvlOverride>
  </w:num>
  <w:num w:numId="37">
    <w:abstractNumId w:val="19"/>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A5260"/>
    <w:rsid w:val="000B0E66"/>
    <w:rsid w:val="000B224C"/>
    <w:rsid w:val="001F1732"/>
    <w:rsid w:val="00233090"/>
    <w:rsid w:val="00243A19"/>
    <w:rsid w:val="003F7906"/>
    <w:rsid w:val="00401B6F"/>
    <w:rsid w:val="005E4652"/>
    <w:rsid w:val="006429E3"/>
    <w:rsid w:val="0066687C"/>
    <w:rsid w:val="00683D3E"/>
    <w:rsid w:val="006930A6"/>
    <w:rsid w:val="007139E1"/>
    <w:rsid w:val="007756F2"/>
    <w:rsid w:val="007B3BF9"/>
    <w:rsid w:val="007B74DB"/>
    <w:rsid w:val="007F2954"/>
    <w:rsid w:val="008540B9"/>
    <w:rsid w:val="00876272"/>
    <w:rsid w:val="00920C93"/>
    <w:rsid w:val="009430AB"/>
    <w:rsid w:val="009523C7"/>
    <w:rsid w:val="009A14AC"/>
    <w:rsid w:val="009B18C4"/>
    <w:rsid w:val="009E5550"/>
    <w:rsid w:val="009F77E7"/>
    <w:rsid w:val="00A076DB"/>
    <w:rsid w:val="00A2328F"/>
    <w:rsid w:val="00A33483"/>
    <w:rsid w:val="00AE0847"/>
    <w:rsid w:val="00B24726"/>
    <w:rsid w:val="00B63837"/>
    <w:rsid w:val="00BD126A"/>
    <w:rsid w:val="00C118D0"/>
    <w:rsid w:val="00C868E0"/>
    <w:rsid w:val="00D80A68"/>
    <w:rsid w:val="00DA36E9"/>
    <w:rsid w:val="00DD313A"/>
    <w:rsid w:val="00E840E5"/>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i.org/10.1016/j.mayocp.2012.03.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705833" TargetMode="External"/><Relationship Id="rId5" Type="http://schemas.openxmlformats.org/officeDocument/2006/relationships/hyperlink" Target="http://doi.org/10.1590/1518-8345.2016.29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45</cp:revision>
  <dcterms:created xsi:type="dcterms:W3CDTF">2022-11-15T11:41:00Z</dcterms:created>
  <dcterms:modified xsi:type="dcterms:W3CDTF">2022-12-01T17:48:00Z</dcterms:modified>
</cp:coreProperties>
</file>